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A25A5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>Complete revision of Hypersensitivity reaction - 139</w:t>
      </w:r>
    </w:p>
    <w:p w14:paraId="42331A96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>Some of allergic disorders need further revision - </w:t>
      </w:r>
    </w:p>
    <w:p w14:paraId="3D8FB8B2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>Editorial guide on Allergy to bases vs. modifications</w:t>
      </w:r>
    </w:p>
    <w:p w14:paraId="4DAD5416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>Hypersensitivity to products/devices - draft editorial guide</w:t>
      </w:r>
    </w:p>
    <w:p w14:paraId="0D7FBE84" w14:textId="77777777" w:rsidR="00CF00B3" w:rsidRPr="00CF00B3" w:rsidRDefault="00CF00B3" w:rsidP="00CF00B3">
      <w:pPr>
        <w:numPr>
          <w:ilvl w:val="1"/>
          <w:numId w:val="1"/>
        </w:numPr>
      </w:pPr>
      <w:r w:rsidRPr="00CF00B3">
        <w:t>Development of editorial guide </w:t>
      </w:r>
    </w:p>
    <w:p w14:paraId="78BC7E5B" w14:textId="77777777" w:rsidR="00CF00B3" w:rsidRPr="00CF00B3" w:rsidRDefault="00CF00B3" w:rsidP="00CF00B3">
      <w:pPr>
        <w:numPr>
          <w:ilvl w:val="2"/>
          <w:numId w:val="1"/>
        </w:numPr>
      </w:pPr>
      <w:r w:rsidRPr="00CF00B3">
        <w:t>exposure to substance vs. taking drug</w:t>
      </w:r>
    </w:p>
    <w:p w14:paraId="72484FEF" w14:textId="77777777" w:rsidR="00CF00B3" w:rsidRPr="00CF00B3" w:rsidRDefault="00CF00B3" w:rsidP="00CF00B3">
      <w:pPr>
        <w:numPr>
          <w:ilvl w:val="2"/>
          <w:numId w:val="1"/>
        </w:numPr>
      </w:pPr>
      <w:r w:rsidRPr="00CF00B3">
        <w:t>active ingredient vs. non-active ingredient</w:t>
      </w:r>
    </w:p>
    <w:p w14:paraId="5B2F6CCC" w14:textId="77777777" w:rsidR="00CF00B3" w:rsidRPr="00CF00B3" w:rsidRDefault="00CF00B3" w:rsidP="00CF00B3">
      <w:pPr>
        <w:numPr>
          <w:ilvl w:val="2"/>
          <w:numId w:val="1"/>
        </w:numPr>
      </w:pPr>
      <w:r w:rsidRPr="00CF00B3">
        <w:t>substances derived from devices</w:t>
      </w:r>
    </w:p>
    <w:p w14:paraId="456DBA61" w14:textId="77777777" w:rsidR="00CF00B3" w:rsidRPr="00CF00B3" w:rsidRDefault="00CF00B3" w:rsidP="00CF00B3">
      <w:pPr>
        <w:numPr>
          <w:ilvl w:val="2"/>
          <w:numId w:val="1"/>
        </w:numPr>
      </w:pPr>
      <w:r w:rsidRPr="00CF00B3">
        <w:t>due to exposure to substances</w:t>
      </w:r>
    </w:p>
    <w:p w14:paraId="1D940723" w14:textId="77777777" w:rsidR="00CF00B3" w:rsidRPr="00CF00B3" w:rsidRDefault="00CF00B3" w:rsidP="00CF00B3">
      <w:pPr>
        <w:numPr>
          <w:ilvl w:val="2"/>
          <w:numId w:val="1"/>
        </w:numPr>
      </w:pPr>
      <w:r w:rsidRPr="00CF00B3">
        <w:t>terming conventions, such as allergy to X (protein)</w:t>
      </w:r>
    </w:p>
    <w:p w14:paraId="52E292C5" w14:textId="77777777" w:rsidR="00CF00B3" w:rsidRPr="00CF00B3" w:rsidRDefault="00CF00B3" w:rsidP="00CF00B3">
      <w:pPr>
        <w:numPr>
          <w:ilvl w:val="1"/>
          <w:numId w:val="1"/>
        </w:numPr>
      </w:pPr>
      <w:r w:rsidRPr="00CF00B3">
        <w:t>Use cases to be developed</w:t>
      </w:r>
    </w:p>
    <w:p w14:paraId="59256D3A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>Inactivation of allergen concepts in substance hierarchy - Incremental</w:t>
      </w:r>
    </w:p>
    <w:p w14:paraId="0BDC25DC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 xml:space="preserve">Review allergy concepts which are not truly allergic </w:t>
      </w:r>
      <w:proofErr w:type="gramStart"/>
      <w:r w:rsidRPr="00CF00B3">
        <w:t>disposition  -</w:t>
      </w:r>
      <w:proofErr w:type="gramEnd"/>
      <w:r w:rsidRPr="00CF00B3">
        <w:t xml:space="preserve"> Allergy CRG</w:t>
      </w:r>
    </w:p>
    <w:p w14:paraId="17A52FF5" w14:textId="77777777" w:rsidR="00CF00B3" w:rsidRPr="00CF00B3" w:rsidRDefault="00CF00B3" w:rsidP="00CF00B3">
      <w:pPr>
        <w:numPr>
          <w:ilvl w:val="1"/>
          <w:numId w:val="1"/>
        </w:numPr>
      </w:pPr>
      <w:r w:rsidRPr="00CF00B3">
        <w:t>Editorial guide for decision and references</w:t>
      </w:r>
    </w:p>
    <w:p w14:paraId="372D84F9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>Use causative agent as default model for hypersensitivity condition - ECE</w:t>
      </w:r>
    </w:p>
    <w:p w14:paraId="68531C6C" w14:textId="77777777" w:rsidR="00CF00B3" w:rsidRPr="00CF00B3" w:rsidRDefault="00CF00B3" w:rsidP="00CF00B3">
      <w:pPr>
        <w:numPr>
          <w:ilvl w:val="0"/>
          <w:numId w:val="1"/>
        </w:numPr>
      </w:pPr>
      <w:r w:rsidRPr="00CF00B3">
        <w:t>Modeling pattern for hypersensitivity to X (due to/after exposure to Y) - ECE</w:t>
      </w:r>
    </w:p>
    <w:p w14:paraId="57763E83" w14:textId="77777777" w:rsidR="00D33DDB" w:rsidRPr="00CF00B3" w:rsidRDefault="00D33DDB" w:rsidP="00CF00B3">
      <w:bookmarkStart w:id="0" w:name="_GoBack"/>
      <w:bookmarkEnd w:id="0"/>
    </w:p>
    <w:sectPr w:rsidR="00D33DDB" w:rsidRPr="00CF0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171DFA"/>
    <w:multiLevelType w:val="multilevel"/>
    <w:tmpl w:val="87484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CC"/>
    <w:rsid w:val="009D4C5E"/>
    <w:rsid w:val="00CD6CCC"/>
    <w:rsid w:val="00CF00B3"/>
    <w:rsid w:val="00D33DDB"/>
    <w:rsid w:val="00F2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C93B4"/>
  <w15:chartTrackingRefBased/>
  <w15:docId w15:val="{B43358FB-A1AC-4F30-B970-DB73A06E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J Goldberg</dc:creator>
  <cp:keywords/>
  <dc:description/>
  <cp:lastModifiedBy>Bruce J Goldberg</cp:lastModifiedBy>
  <cp:revision>1</cp:revision>
  <dcterms:created xsi:type="dcterms:W3CDTF">2018-12-11T22:52:00Z</dcterms:created>
  <dcterms:modified xsi:type="dcterms:W3CDTF">2018-12-12T00:23:00Z</dcterms:modified>
</cp:coreProperties>
</file>